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F7" w:rsidRPr="00D621D3" w:rsidRDefault="00C02DF7" w:rsidP="00C02DF7">
      <w:pPr>
        <w:jc w:val="center"/>
        <w:rPr>
          <w:b/>
          <w:sz w:val="32"/>
        </w:rPr>
      </w:pPr>
      <w:r w:rsidRPr="00D621D3">
        <w:rPr>
          <w:b/>
          <w:sz w:val="32"/>
        </w:rPr>
        <w:t xml:space="preserve">Istruttoria antidoto </w:t>
      </w:r>
      <w:proofErr w:type="spellStart"/>
      <w:r w:rsidRPr="00D621D3">
        <w:rPr>
          <w:b/>
          <w:sz w:val="32"/>
        </w:rPr>
        <w:t>Glucarpidasi-Voraxaze</w:t>
      </w:r>
      <w:proofErr w:type="spellEnd"/>
    </w:p>
    <w:p w:rsidR="00C02DF7" w:rsidRPr="0038758B" w:rsidRDefault="00C02DF7" w:rsidP="00C02DF7">
      <w:pPr>
        <w:rPr>
          <w:sz w:val="24"/>
        </w:rPr>
      </w:pPr>
    </w:p>
    <w:p w:rsidR="00C02DF7" w:rsidRPr="00D621D3" w:rsidRDefault="00C02DF7" w:rsidP="00C02DF7">
      <w:pPr>
        <w:jc w:val="both"/>
        <w:rPr>
          <w:sz w:val="24"/>
        </w:rPr>
      </w:pPr>
      <w:r w:rsidRPr="00D621D3">
        <w:rPr>
          <w:sz w:val="24"/>
        </w:rPr>
        <w:t xml:space="preserve">L’antidoto </w:t>
      </w:r>
      <w:proofErr w:type="spellStart"/>
      <w:r w:rsidRPr="00D621D3">
        <w:rPr>
          <w:sz w:val="24"/>
        </w:rPr>
        <w:t>Glucarpidasi</w:t>
      </w:r>
      <w:proofErr w:type="spellEnd"/>
      <w:r w:rsidRPr="00D621D3">
        <w:rPr>
          <w:sz w:val="24"/>
        </w:rPr>
        <w:t xml:space="preserve">, utilizzato per ridurre la tossicità da </w:t>
      </w:r>
      <w:proofErr w:type="spellStart"/>
      <w:r w:rsidRPr="00D621D3">
        <w:rPr>
          <w:sz w:val="24"/>
        </w:rPr>
        <w:t>metotrexato</w:t>
      </w:r>
      <w:proofErr w:type="spellEnd"/>
      <w:r w:rsidRPr="00D621D3">
        <w:rPr>
          <w:sz w:val="24"/>
        </w:rPr>
        <w:t xml:space="preserve"> in pazienti con insufficienza renale, è riportato come antidoto di priorità 3 </w:t>
      </w:r>
      <w:r w:rsidR="00586F3F">
        <w:rPr>
          <w:sz w:val="24"/>
        </w:rPr>
        <w:t xml:space="preserve">(da somministrare entro 6 ore) </w:t>
      </w:r>
      <w:bookmarkStart w:id="0" w:name="_GoBack"/>
      <w:bookmarkEnd w:id="0"/>
      <w:r w:rsidRPr="00D621D3">
        <w:rPr>
          <w:sz w:val="24"/>
        </w:rPr>
        <w:t>sulla Guida del Centro Antiveleni di Pavia. Non è al momento presente presso la scorta del Centro di Riferimento Antidoti della Regione Emilia-Romagna e nemmeno press</w:t>
      </w:r>
      <w:r w:rsidR="00B10C1B" w:rsidRPr="00D621D3">
        <w:rPr>
          <w:sz w:val="24"/>
        </w:rPr>
        <w:t>o il Centro Antiveleni di Pavia. Non è possibile escludere che il</w:t>
      </w:r>
      <w:r w:rsidR="00EF41FD" w:rsidRPr="00D621D3">
        <w:rPr>
          <w:sz w:val="24"/>
        </w:rPr>
        <w:t xml:space="preserve"> farmaco in Italia sia presente, ma non sono note strutture pubbliche che ne siano in possesso con certezza.</w:t>
      </w:r>
    </w:p>
    <w:p w:rsidR="00B10C1B" w:rsidRPr="00D621D3" w:rsidRDefault="00C02DF7" w:rsidP="00FC1699">
      <w:pPr>
        <w:jc w:val="both"/>
        <w:rPr>
          <w:sz w:val="24"/>
        </w:rPr>
      </w:pPr>
      <w:r w:rsidRPr="00D621D3">
        <w:rPr>
          <w:sz w:val="24"/>
        </w:rPr>
        <w:t>La ditta</w:t>
      </w:r>
      <w:r w:rsidR="00D03DD5" w:rsidRPr="00D621D3">
        <w:rPr>
          <w:sz w:val="24"/>
        </w:rPr>
        <w:t xml:space="preserve"> </w:t>
      </w:r>
      <w:proofErr w:type="spellStart"/>
      <w:r w:rsidR="00D03DD5" w:rsidRPr="00D621D3">
        <w:rPr>
          <w:sz w:val="24"/>
        </w:rPr>
        <w:t>Clinigen</w:t>
      </w:r>
      <w:proofErr w:type="spellEnd"/>
      <w:r w:rsidR="00D03DD5" w:rsidRPr="00D621D3">
        <w:rPr>
          <w:sz w:val="24"/>
        </w:rPr>
        <w:t>, titolar</w:t>
      </w:r>
      <w:r w:rsidR="0029449E" w:rsidRPr="00D621D3">
        <w:rPr>
          <w:sz w:val="24"/>
        </w:rPr>
        <w:t>e AIC estero, ha comunicato che</w:t>
      </w:r>
      <w:r w:rsidR="00D03DD5" w:rsidRPr="00D621D3">
        <w:rPr>
          <w:sz w:val="24"/>
        </w:rPr>
        <w:t xml:space="preserve"> dal 01/07/2020 sarà possibile ordinare il farmaco andando su questo indirizzo</w:t>
      </w:r>
      <w:r w:rsidR="00EF41FD" w:rsidRPr="00D621D3">
        <w:rPr>
          <w:sz w:val="24"/>
        </w:rPr>
        <w:t>:</w:t>
      </w:r>
      <w:r w:rsidR="00D03DD5" w:rsidRPr="00D621D3">
        <w:rPr>
          <w:sz w:val="24"/>
        </w:rPr>
        <w:t xml:space="preserve"> </w:t>
      </w:r>
      <w:hyperlink r:id="rId4" w:history="1">
        <w:r w:rsidR="00D03DD5" w:rsidRPr="00D621D3">
          <w:rPr>
            <w:rStyle w:val="Collegamentoipertestuale"/>
            <w:sz w:val="24"/>
          </w:rPr>
          <w:t>https://btgsp.com/en-gb/products/named-patient-supplies</w:t>
        </w:r>
      </w:hyperlink>
      <w:r w:rsidR="00D03DD5" w:rsidRPr="00D621D3">
        <w:rPr>
          <w:sz w:val="24"/>
        </w:rPr>
        <w:t>.</w:t>
      </w:r>
      <w:r w:rsidR="0029449E" w:rsidRPr="00D621D3">
        <w:rPr>
          <w:sz w:val="24"/>
        </w:rPr>
        <w:t xml:space="preserve"> In alternativa</w:t>
      </w:r>
      <w:r w:rsidR="00B10C1B" w:rsidRPr="00D621D3">
        <w:rPr>
          <w:sz w:val="24"/>
        </w:rPr>
        <w:t xml:space="preserve"> è possibile richiedere il farmaco in urgenza (cioè con arrivo in </w:t>
      </w:r>
      <w:proofErr w:type="spellStart"/>
      <w:r w:rsidR="00B10C1B" w:rsidRPr="00D621D3">
        <w:rPr>
          <w:sz w:val="24"/>
        </w:rPr>
        <w:t>max</w:t>
      </w:r>
      <w:proofErr w:type="spellEnd"/>
      <w:r w:rsidR="00B10C1B" w:rsidRPr="00D621D3">
        <w:rPr>
          <w:sz w:val="24"/>
        </w:rPr>
        <w:t xml:space="preserve"> 24 ore) tramite WEPCLINICAL (distributore europeo) al nr. +44 207 887 2235 a cui rispondono in italiano 7/7 gg. Per altre informazioni (es. eventuale acquisto preventivo) è possibile contattare i grossisti esteri oppure </w:t>
      </w:r>
      <w:proofErr w:type="spellStart"/>
      <w:r w:rsidR="00B10C1B" w:rsidRPr="00D621D3">
        <w:rPr>
          <w:sz w:val="24"/>
        </w:rPr>
        <w:t>Wepclinical</w:t>
      </w:r>
      <w:proofErr w:type="spellEnd"/>
      <w:r w:rsidR="00B10C1B" w:rsidRPr="00D621D3">
        <w:rPr>
          <w:sz w:val="24"/>
        </w:rPr>
        <w:t xml:space="preserve"> (Flavia De Prezzo 348 2755450, </w:t>
      </w:r>
      <w:hyperlink r:id="rId5" w:history="1">
        <w:r w:rsidR="00FC1699" w:rsidRPr="00D621D3">
          <w:rPr>
            <w:rStyle w:val="Collegamentoipertestuale"/>
            <w:sz w:val="24"/>
          </w:rPr>
          <w:t>fdeprezzo@wepclinical.com</w:t>
        </w:r>
      </w:hyperlink>
      <w:r w:rsidR="00B10C1B" w:rsidRPr="00D621D3">
        <w:rPr>
          <w:sz w:val="24"/>
        </w:rPr>
        <w:t>)</w:t>
      </w:r>
      <w:r w:rsidR="00FC1699" w:rsidRPr="00D621D3">
        <w:rPr>
          <w:sz w:val="24"/>
        </w:rPr>
        <w:t>. Il</w:t>
      </w:r>
      <w:r w:rsidR="00B10C1B" w:rsidRPr="00D621D3">
        <w:rPr>
          <w:sz w:val="24"/>
        </w:rPr>
        <w:t xml:space="preserve"> co</w:t>
      </w:r>
      <w:r w:rsidR="00FC1699" w:rsidRPr="00D621D3">
        <w:rPr>
          <w:sz w:val="24"/>
        </w:rPr>
        <w:t>sto dell’antidoto è elevato</w:t>
      </w:r>
      <w:r w:rsidR="00B10C1B" w:rsidRPr="00D621D3">
        <w:rPr>
          <w:sz w:val="24"/>
        </w:rPr>
        <w:t xml:space="preserve"> (circa </w:t>
      </w:r>
      <w:r w:rsidR="00B10C1B" w:rsidRPr="00D621D3">
        <w:rPr>
          <w:rFonts w:cstheme="minorHAnsi"/>
          <w:sz w:val="24"/>
        </w:rPr>
        <w:t>€</w:t>
      </w:r>
      <w:r w:rsidR="00B10C1B" w:rsidRPr="00D621D3">
        <w:rPr>
          <w:sz w:val="24"/>
        </w:rPr>
        <w:t>20.000/</w:t>
      </w:r>
      <w:proofErr w:type="spellStart"/>
      <w:r w:rsidR="00B10C1B" w:rsidRPr="00D621D3">
        <w:rPr>
          <w:sz w:val="24"/>
        </w:rPr>
        <w:t>fl</w:t>
      </w:r>
      <w:proofErr w:type="spellEnd"/>
      <w:r w:rsidR="00B10C1B" w:rsidRPr="00D621D3">
        <w:rPr>
          <w:sz w:val="24"/>
        </w:rPr>
        <w:t>).</w:t>
      </w:r>
    </w:p>
    <w:sectPr w:rsidR="00B10C1B" w:rsidRPr="00D62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F7"/>
    <w:rsid w:val="0029449E"/>
    <w:rsid w:val="00586F3F"/>
    <w:rsid w:val="00B10C1B"/>
    <w:rsid w:val="00C02DF7"/>
    <w:rsid w:val="00D03DD5"/>
    <w:rsid w:val="00D621D3"/>
    <w:rsid w:val="00E470B7"/>
    <w:rsid w:val="00EF41FD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7E04-6635-43AE-B002-28695F3C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2D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2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deprezzo@wepclinical.com" TargetMode="External"/><Relationship Id="rId4" Type="http://schemas.openxmlformats.org/officeDocument/2006/relationships/hyperlink" Target="https://btgsp.com/en-gb/products/named-patient-suppli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 Erogazione Magazzino</dc:creator>
  <cp:keywords/>
  <dc:description/>
  <cp:lastModifiedBy>Farmacia Erogazione Magazzino</cp:lastModifiedBy>
  <cp:revision>7</cp:revision>
  <dcterms:created xsi:type="dcterms:W3CDTF">2020-06-25T08:30:00Z</dcterms:created>
  <dcterms:modified xsi:type="dcterms:W3CDTF">2020-07-01T07:12:00Z</dcterms:modified>
</cp:coreProperties>
</file>